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关于“如意宝”</w:t>
      </w:r>
      <w:r>
        <w:rPr>
          <w:rFonts w:hint="eastAsia"/>
          <w:b/>
          <w:bCs/>
          <w:sz w:val="28"/>
          <w:szCs w:val="36"/>
          <w:lang w:val="en-US" w:eastAsia="zh-CN"/>
        </w:rPr>
        <w:t>服务</w:t>
      </w:r>
      <w:r>
        <w:rPr>
          <w:rFonts w:hint="eastAsia"/>
          <w:b/>
          <w:bCs/>
          <w:sz w:val="28"/>
          <w:szCs w:val="36"/>
        </w:rPr>
        <w:t>批量解约的公告</w:t>
      </w:r>
    </w:p>
    <w:p>
      <w:pPr>
        <w:rPr>
          <w:rFonts w:hint="eastAsia"/>
          <w:sz w:val="2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尊敬的客户您好：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因我行现对“如意宝”服务进行改造升级，现需对已经签约“如意宝”服务的存量客户进行批量解约操作， 我行将于6月20日进行批量解约操作，6月21日开始对存量签约客户不再扣款。因该服务还在升级改造中，具体情况我行后续将进行公告，感谢您的配合与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杭州银行股份有限公司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2024年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6月18日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00000000"/>
    <w:rsid w:val="05E05ABA"/>
    <w:rsid w:val="0662172E"/>
    <w:rsid w:val="09063A89"/>
    <w:rsid w:val="0AAE262A"/>
    <w:rsid w:val="0C0F0EA7"/>
    <w:rsid w:val="16815636"/>
    <w:rsid w:val="1F843502"/>
    <w:rsid w:val="20B816B5"/>
    <w:rsid w:val="20F841A8"/>
    <w:rsid w:val="22F46452"/>
    <w:rsid w:val="286B1703"/>
    <w:rsid w:val="3AA0523C"/>
    <w:rsid w:val="3E307B6F"/>
    <w:rsid w:val="3ECE1B60"/>
    <w:rsid w:val="403430D0"/>
    <w:rsid w:val="52DB29CF"/>
    <w:rsid w:val="572E437B"/>
    <w:rsid w:val="57CF4A40"/>
    <w:rsid w:val="5A696FA1"/>
    <w:rsid w:val="5DFC012C"/>
    <w:rsid w:val="63E11283"/>
    <w:rsid w:val="6B376C47"/>
    <w:rsid w:val="6BB74629"/>
    <w:rsid w:val="77F3112B"/>
    <w:rsid w:val="7BE8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