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9D8" w:rsidRDefault="009A4A76" w:rsidP="00386D5A">
      <w:pPr>
        <w:pStyle w:val="a6"/>
        <w:ind w:left="360" w:firstLineChars="0" w:firstLine="0"/>
        <w:jc w:val="center"/>
        <w:rPr>
          <w:rFonts w:asciiTheme="majorEastAsia" w:eastAsiaTheme="majorEastAsia" w:hAnsiTheme="majorEastAsia"/>
          <w:sz w:val="44"/>
          <w:szCs w:val="44"/>
        </w:rPr>
      </w:pPr>
      <w:r w:rsidRPr="0046214E">
        <w:rPr>
          <w:rFonts w:asciiTheme="majorEastAsia" w:eastAsiaTheme="majorEastAsia" w:hAnsiTheme="majorEastAsia" w:hint="eastAsia"/>
          <w:sz w:val="44"/>
          <w:szCs w:val="44"/>
        </w:rPr>
        <w:t>杭州银行开设个人银行账户服务标准</w:t>
      </w:r>
    </w:p>
    <w:p w:rsidR="0046214E" w:rsidRPr="0046214E" w:rsidRDefault="0046214E">
      <w:pPr>
        <w:pStyle w:val="a6"/>
        <w:ind w:left="360" w:firstLineChars="0" w:firstLine="0"/>
        <w:jc w:val="center"/>
        <w:rPr>
          <w:rFonts w:asciiTheme="majorEastAsia" w:eastAsiaTheme="majorEastAsia" w:hAnsiTheme="majorEastAsia"/>
          <w:sz w:val="44"/>
          <w:szCs w:val="44"/>
        </w:rPr>
      </w:pPr>
    </w:p>
    <w:p w:rsidR="005F69D8" w:rsidRPr="0046214E" w:rsidRDefault="0046214E">
      <w:pPr>
        <w:ind w:firstLine="420"/>
        <w:rPr>
          <w:rFonts w:asciiTheme="minorEastAsia" w:hAnsiTheme="minorEastAsia"/>
          <w:sz w:val="28"/>
          <w:szCs w:val="28"/>
        </w:rPr>
      </w:pPr>
      <w:r>
        <w:rPr>
          <w:rFonts w:asciiTheme="minorEastAsia" w:hAnsiTheme="minorEastAsia" w:hint="eastAsia"/>
          <w:sz w:val="28"/>
          <w:szCs w:val="28"/>
        </w:rPr>
        <w:t xml:space="preserve"> </w:t>
      </w:r>
      <w:r w:rsidR="005F69D8" w:rsidRPr="0046214E">
        <w:rPr>
          <w:rFonts w:asciiTheme="minorEastAsia" w:hAnsiTheme="minorEastAsia" w:hint="eastAsia"/>
          <w:sz w:val="28"/>
          <w:szCs w:val="28"/>
        </w:rPr>
        <w:t>我行竭诚为您提供优质、便捷、安全的个人</w:t>
      </w:r>
      <w:r w:rsidR="009A4A76" w:rsidRPr="0046214E">
        <w:rPr>
          <w:rFonts w:asciiTheme="minorEastAsia" w:hAnsiTheme="minorEastAsia" w:hint="eastAsia"/>
          <w:sz w:val="28"/>
          <w:szCs w:val="28"/>
        </w:rPr>
        <w:t>银行</w:t>
      </w:r>
      <w:r w:rsidR="005F69D8" w:rsidRPr="0046214E">
        <w:rPr>
          <w:rFonts w:asciiTheme="minorEastAsia" w:hAnsiTheme="minorEastAsia" w:hint="eastAsia"/>
          <w:sz w:val="28"/>
          <w:szCs w:val="28"/>
        </w:rPr>
        <w:t>账户开户服务，为保护</w:t>
      </w:r>
      <w:r w:rsidR="009A4A76" w:rsidRPr="0046214E">
        <w:rPr>
          <w:rFonts w:asciiTheme="minorEastAsia" w:hAnsiTheme="minorEastAsia" w:hint="eastAsia"/>
          <w:sz w:val="28"/>
          <w:szCs w:val="28"/>
        </w:rPr>
        <w:t>您</w:t>
      </w:r>
      <w:r w:rsidR="005F69D8" w:rsidRPr="0046214E">
        <w:rPr>
          <w:rFonts w:asciiTheme="minorEastAsia" w:hAnsiTheme="minorEastAsia" w:hint="eastAsia"/>
          <w:sz w:val="28"/>
          <w:szCs w:val="28"/>
        </w:rPr>
        <w:t>的合法权益和资金安全，按照有关法律、法规及账户制度要求，敬请提供如下资料：</w:t>
      </w:r>
    </w:p>
    <w:p w:rsidR="005F69D8" w:rsidRPr="0046214E" w:rsidRDefault="0046214E" w:rsidP="0046214E">
      <w:pPr>
        <w:rPr>
          <w:rFonts w:asciiTheme="minorEastAsia" w:hAnsiTheme="minorEastAsia"/>
          <w:sz w:val="28"/>
          <w:szCs w:val="28"/>
        </w:rPr>
      </w:pPr>
      <w:r>
        <w:rPr>
          <w:rFonts w:asciiTheme="minorEastAsia" w:hAnsiTheme="minorEastAsia" w:hint="eastAsia"/>
          <w:sz w:val="28"/>
          <w:szCs w:val="28"/>
        </w:rPr>
        <w:t xml:space="preserve">    </w:t>
      </w:r>
      <w:r w:rsidR="009A4A76" w:rsidRPr="0046214E">
        <w:rPr>
          <w:rFonts w:asciiTheme="minorEastAsia" w:hAnsiTheme="minorEastAsia" w:hint="eastAsia"/>
          <w:sz w:val="28"/>
          <w:szCs w:val="28"/>
        </w:rPr>
        <w:t>一、开户所需提供的资料</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居住在中国境内16周岁（含）以上的中国公民，应出示居民身份证；16周岁以下中国公民应出示居民身份证或户口簿。</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军人、武装警察尚未申领居民身份证的，可出示军人、武装警察身份证件，但应同时出具军人保障卡或所在单位开具的尚未领取居民身份证的证明材料。</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香港、澳门特别行政区居民为港澳居民往来内地通行证或港澳居民居住证。</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台湾地区居民为台湾居民来往大陆通行证或台湾居民居住证。</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持中国护照的境外个人，应出示中国护照以及境外永久居留证。</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外国公民应出示护照或者外国人永久居留证。</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法律、行政法规规定的其他身份证明文件。</w:t>
      </w:r>
    </w:p>
    <w:p w:rsidR="005F69D8" w:rsidRPr="0046214E" w:rsidRDefault="009A4A76">
      <w:pPr>
        <w:pStyle w:val="a6"/>
        <w:numPr>
          <w:ilvl w:val="0"/>
          <w:numId w:val="3"/>
        </w:numPr>
        <w:ind w:firstLineChars="0"/>
        <w:rPr>
          <w:rFonts w:asciiTheme="minorEastAsia" w:hAnsiTheme="minorEastAsia"/>
          <w:sz w:val="28"/>
          <w:szCs w:val="28"/>
        </w:rPr>
      </w:pPr>
      <w:r w:rsidRPr="0046214E">
        <w:rPr>
          <w:rFonts w:asciiTheme="minorEastAsia" w:hAnsiTheme="minorEastAsia" w:hint="eastAsia"/>
          <w:sz w:val="28"/>
          <w:szCs w:val="28"/>
        </w:rPr>
        <w:t>留存本人实名开立的电话号码、常住地址。</w:t>
      </w:r>
    </w:p>
    <w:p w:rsidR="005F69D8" w:rsidRPr="0046214E" w:rsidRDefault="009A4A76">
      <w:pPr>
        <w:pStyle w:val="a6"/>
        <w:numPr>
          <w:ilvl w:val="0"/>
          <w:numId w:val="4"/>
        </w:numPr>
        <w:ind w:firstLineChars="0"/>
        <w:rPr>
          <w:rFonts w:asciiTheme="minorEastAsia" w:hAnsiTheme="minorEastAsia"/>
          <w:sz w:val="28"/>
          <w:szCs w:val="28"/>
        </w:rPr>
      </w:pPr>
      <w:r w:rsidRPr="0046214E">
        <w:rPr>
          <w:rFonts w:asciiTheme="minorEastAsia" w:hAnsiTheme="minorEastAsia" w:hint="eastAsia"/>
          <w:sz w:val="28"/>
          <w:szCs w:val="28"/>
        </w:rPr>
        <w:t>代理开户</w:t>
      </w:r>
    </w:p>
    <w:p w:rsidR="0046214E" w:rsidRDefault="009A4A76" w:rsidP="0046214E">
      <w:pPr>
        <w:pStyle w:val="a6"/>
        <w:numPr>
          <w:ilvl w:val="0"/>
          <w:numId w:val="6"/>
        </w:numPr>
        <w:ind w:firstLineChars="0"/>
        <w:rPr>
          <w:rFonts w:asciiTheme="minorEastAsia" w:hAnsiTheme="minorEastAsia"/>
          <w:sz w:val="28"/>
          <w:szCs w:val="28"/>
        </w:rPr>
      </w:pPr>
      <w:r w:rsidRPr="0046214E">
        <w:rPr>
          <w:rFonts w:asciiTheme="minorEastAsia" w:hAnsiTheme="minorEastAsia" w:hint="eastAsia"/>
          <w:sz w:val="28"/>
          <w:szCs w:val="28"/>
        </w:rPr>
        <w:t>代理开户需提供代理人和被代理人的有效身份证件原件，代理开立个人结算账户的还应提供代理委托书。</w:t>
      </w:r>
    </w:p>
    <w:p w:rsidR="005F69D8" w:rsidRPr="0046214E" w:rsidRDefault="009A4A76" w:rsidP="0046214E">
      <w:pPr>
        <w:pStyle w:val="a6"/>
        <w:numPr>
          <w:ilvl w:val="0"/>
          <w:numId w:val="6"/>
        </w:numPr>
        <w:ind w:firstLineChars="0"/>
        <w:rPr>
          <w:rFonts w:asciiTheme="minorEastAsia" w:hAnsiTheme="minorEastAsia"/>
          <w:sz w:val="28"/>
          <w:szCs w:val="28"/>
        </w:rPr>
      </w:pPr>
      <w:r w:rsidRPr="0046214E">
        <w:rPr>
          <w:rFonts w:asciiTheme="minorEastAsia" w:hAnsiTheme="minorEastAsia" w:hint="eastAsia"/>
          <w:sz w:val="28"/>
          <w:szCs w:val="28"/>
        </w:rPr>
        <w:t>未满18周岁的未成年人（满16周岁且以自己的劳动收入为主</w:t>
      </w:r>
      <w:r w:rsidRPr="0046214E">
        <w:rPr>
          <w:rFonts w:asciiTheme="minorEastAsia" w:hAnsiTheme="minorEastAsia" w:hint="eastAsia"/>
          <w:sz w:val="28"/>
          <w:szCs w:val="28"/>
        </w:rPr>
        <w:lastRenderedPageBreak/>
        <w:t>要生活来源的除外），应由监护人代理开立个人银行账户，出示监护人的有效身份证件、未成年人的居民身份证或户口簿，以及能证明监护关系的证明材料（户口簿、出生证明等）。</w:t>
      </w:r>
    </w:p>
    <w:p w:rsidR="005F69D8" w:rsidRPr="0046214E" w:rsidRDefault="009A4A76" w:rsidP="0046214E">
      <w:pPr>
        <w:pStyle w:val="a6"/>
        <w:numPr>
          <w:ilvl w:val="0"/>
          <w:numId w:val="6"/>
        </w:numPr>
        <w:ind w:firstLineChars="0"/>
        <w:rPr>
          <w:rFonts w:asciiTheme="minorEastAsia" w:hAnsiTheme="minorEastAsia"/>
          <w:sz w:val="28"/>
          <w:szCs w:val="28"/>
        </w:rPr>
      </w:pPr>
      <w:r w:rsidRPr="0046214E">
        <w:rPr>
          <w:rFonts w:asciiTheme="minorEastAsia" w:hAnsiTheme="minorEastAsia" w:hint="eastAsia"/>
          <w:sz w:val="28"/>
          <w:szCs w:val="28"/>
        </w:rPr>
        <w:t>对于其他无民事行为能力或限制民事行为能力的，应由监护人代理办理开户。监护人应出具存款人身份证件、残疾人证、监护人身份证件、可以证明监护关系的相关证明等。</w:t>
      </w:r>
    </w:p>
    <w:p w:rsidR="005F69D8" w:rsidRPr="0046214E" w:rsidRDefault="009A4A76" w:rsidP="0046214E">
      <w:pPr>
        <w:pStyle w:val="a6"/>
        <w:numPr>
          <w:ilvl w:val="255"/>
          <w:numId w:val="0"/>
        </w:numPr>
        <w:ind w:firstLineChars="200" w:firstLine="560"/>
        <w:rPr>
          <w:rFonts w:asciiTheme="minorEastAsia" w:hAnsiTheme="minorEastAsia"/>
          <w:sz w:val="28"/>
          <w:szCs w:val="28"/>
        </w:rPr>
      </w:pPr>
      <w:r w:rsidRPr="0046214E">
        <w:rPr>
          <w:rFonts w:asciiTheme="minorEastAsia" w:hAnsiTheme="minorEastAsia" w:hint="eastAsia"/>
          <w:sz w:val="28"/>
          <w:szCs w:val="28"/>
        </w:rPr>
        <w:t>三、配</w:t>
      </w:r>
      <w:r w:rsidR="005F69D8" w:rsidRPr="0046214E">
        <w:rPr>
          <w:rFonts w:asciiTheme="minorEastAsia" w:hAnsiTheme="minorEastAsia" w:hint="eastAsia"/>
          <w:sz w:val="28"/>
          <w:szCs w:val="28"/>
        </w:rPr>
        <w:t>合反洗</w:t>
      </w:r>
      <w:proofErr w:type="gramStart"/>
      <w:r w:rsidR="005F69D8" w:rsidRPr="0046214E">
        <w:rPr>
          <w:rFonts w:asciiTheme="minorEastAsia" w:hAnsiTheme="minorEastAsia" w:hint="eastAsia"/>
          <w:sz w:val="28"/>
          <w:szCs w:val="28"/>
        </w:rPr>
        <w:t>钱工作</w:t>
      </w:r>
      <w:proofErr w:type="gramEnd"/>
      <w:r w:rsidR="005F69D8" w:rsidRPr="0046214E">
        <w:rPr>
          <w:rFonts w:asciiTheme="minorEastAsia" w:hAnsiTheme="minorEastAsia" w:hint="eastAsia"/>
          <w:sz w:val="28"/>
          <w:szCs w:val="28"/>
        </w:rPr>
        <w:t>需提供材料</w:t>
      </w:r>
    </w:p>
    <w:p w:rsidR="0046214E" w:rsidRDefault="005F69D8" w:rsidP="00386D5A">
      <w:pPr>
        <w:pStyle w:val="a6"/>
        <w:ind w:firstLineChars="0" w:firstLine="576"/>
        <w:rPr>
          <w:rFonts w:asciiTheme="minorEastAsia" w:hAnsiTheme="minorEastAsia" w:hint="eastAsia"/>
          <w:sz w:val="28"/>
          <w:szCs w:val="28"/>
        </w:rPr>
      </w:pPr>
      <w:r w:rsidRPr="0046214E">
        <w:rPr>
          <w:rFonts w:asciiTheme="minorEastAsia" w:hAnsiTheme="minorEastAsia" w:hint="eastAsia"/>
          <w:sz w:val="28"/>
          <w:szCs w:val="28"/>
        </w:rPr>
        <w:t>对于需</w:t>
      </w:r>
      <w:proofErr w:type="gramStart"/>
      <w:r w:rsidRPr="0046214E">
        <w:rPr>
          <w:rFonts w:asciiTheme="minorEastAsia" w:hAnsiTheme="minorEastAsia" w:hint="eastAsia"/>
          <w:sz w:val="28"/>
          <w:szCs w:val="28"/>
        </w:rPr>
        <w:t>加强尽调的</w:t>
      </w:r>
      <w:proofErr w:type="gramEnd"/>
      <w:r w:rsidRPr="0046214E">
        <w:rPr>
          <w:rFonts w:asciiTheme="minorEastAsia" w:hAnsiTheme="minorEastAsia" w:hint="eastAsia"/>
          <w:sz w:val="28"/>
          <w:szCs w:val="28"/>
        </w:rPr>
        <w:t>客户，需配合提供辅助证明资料。辅助证明材料的种类可为居住证、学生证、工作证、社保缴纳、租房合同、公用事业缴费账单等材料之一。</w:t>
      </w:r>
    </w:p>
    <w:p w:rsidR="00386D5A" w:rsidRPr="00386D5A" w:rsidRDefault="00386D5A" w:rsidP="00386D5A">
      <w:pPr>
        <w:pStyle w:val="a6"/>
        <w:ind w:firstLineChars="0" w:firstLine="576"/>
        <w:rPr>
          <w:sz w:val="28"/>
          <w:szCs w:val="28"/>
        </w:rPr>
      </w:pPr>
    </w:p>
    <w:p w:rsidR="005F69D8" w:rsidRPr="0046214E" w:rsidRDefault="009A4A76">
      <w:pPr>
        <w:pStyle w:val="a6"/>
        <w:ind w:left="360" w:firstLineChars="0" w:firstLine="0"/>
        <w:jc w:val="center"/>
        <w:rPr>
          <w:sz w:val="28"/>
          <w:szCs w:val="28"/>
        </w:rPr>
      </w:pPr>
      <w:r w:rsidRPr="0046214E">
        <w:rPr>
          <w:rFonts w:hint="eastAsia"/>
          <w:sz w:val="28"/>
          <w:szCs w:val="28"/>
        </w:rPr>
        <w:t>杭州银行开设个人银行账户资费标准</w:t>
      </w:r>
    </w:p>
    <w:p w:rsidR="0046214E" w:rsidRPr="0046214E" w:rsidRDefault="00386D5A" w:rsidP="00386D5A">
      <w:r>
        <w:rPr>
          <w:rFonts w:hint="eastAsia"/>
          <w:sz w:val="28"/>
          <w:szCs w:val="28"/>
        </w:rPr>
        <w:t xml:space="preserve">    </w:t>
      </w:r>
      <w:proofErr w:type="gramStart"/>
      <w:r w:rsidR="009A4A76" w:rsidRPr="0046214E">
        <w:rPr>
          <w:rFonts w:hint="eastAsia"/>
          <w:sz w:val="28"/>
          <w:szCs w:val="28"/>
        </w:rPr>
        <w:t>我行为</w:t>
      </w:r>
      <w:proofErr w:type="gramEnd"/>
      <w:r w:rsidR="009A4A76" w:rsidRPr="0046214E">
        <w:rPr>
          <w:rFonts w:hint="eastAsia"/>
          <w:sz w:val="28"/>
          <w:szCs w:val="28"/>
        </w:rPr>
        <w:t>个人开立银行账户，免收账户开立费、账户管理费等开户相关费用。</w:t>
      </w:r>
    </w:p>
    <w:p w:rsidR="005F69D8" w:rsidRDefault="005F69D8">
      <w:pPr>
        <w:ind w:left="420" w:firstLineChars="200" w:firstLine="420"/>
      </w:pPr>
    </w:p>
    <w:p w:rsidR="005F69D8" w:rsidRPr="00A5117D" w:rsidRDefault="009A4A76">
      <w:pPr>
        <w:pStyle w:val="a6"/>
        <w:ind w:left="360" w:firstLineChars="0" w:firstLine="0"/>
        <w:jc w:val="center"/>
        <w:rPr>
          <w:rFonts w:asciiTheme="minorEastAsia" w:hAnsiTheme="minorEastAsia"/>
          <w:sz w:val="28"/>
          <w:szCs w:val="28"/>
        </w:rPr>
      </w:pPr>
      <w:r w:rsidRPr="00A5117D">
        <w:rPr>
          <w:rFonts w:asciiTheme="minorEastAsia" w:hAnsiTheme="minorEastAsia" w:hint="eastAsia"/>
          <w:sz w:val="28"/>
          <w:szCs w:val="28"/>
        </w:rPr>
        <w:t>杭州银行开设个人银行账户时限标准</w:t>
      </w:r>
    </w:p>
    <w:p w:rsidR="005F69D8" w:rsidRPr="00A5117D" w:rsidRDefault="00A5117D" w:rsidP="00A5117D">
      <w:pPr>
        <w:rPr>
          <w:rFonts w:asciiTheme="minorEastAsia" w:hAnsiTheme="minorEastAsia"/>
          <w:sz w:val="28"/>
          <w:szCs w:val="28"/>
        </w:rPr>
      </w:pPr>
      <w:r>
        <w:rPr>
          <w:rFonts w:asciiTheme="minorEastAsia" w:hAnsiTheme="minorEastAsia" w:hint="eastAsia"/>
          <w:sz w:val="28"/>
          <w:szCs w:val="28"/>
        </w:rPr>
        <w:t xml:space="preserve">    </w:t>
      </w:r>
      <w:r w:rsidR="005F69D8" w:rsidRPr="00A5117D">
        <w:rPr>
          <w:rFonts w:asciiTheme="minorEastAsia" w:hAnsiTheme="minorEastAsia" w:hint="eastAsia"/>
          <w:sz w:val="28"/>
          <w:szCs w:val="28"/>
        </w:rPr>
        <w:t>对于符合开立条件的客户，我行将在当天完成尽职调查和柜面开户业务办理。</w:t>
      </w:r>
    </w:p>
    <w:p w:rsidR="005F69D8" w:rsidRPr="00A5117D" w:rsidRDefault="005F69D8" w:rsidP="00A5117D">
      <w:pPr>
        <w:ind w:left="420" w:firstLineChars="200" w:firstLine="560"/>
        <w:rPr>
          <w:rFonts w:asciiTheme="minorEastAsia" w:hAnsiTheme="minorEastAsia"/>
          <w:sz w:val="28"/>
          <w:szCs w:val="28"/>
        </w:rPr>
      </w:pPr>
    </w:p>
    <w:p w:rsidR="00386D5A" w:rsidRDefault="009A4A76" w:rsidP="00386D5A">
      <w:pPr>
        <w:jc w:val="center"/>
        <w:rPr>
          <w:rFonts w:asciiTheme="minorEastAsia" w:hAnsiTheme="minorEastAsia" w:hint="eastAsia"/>
          <w:sz w:val="28"/>
          <w:szCs w:val="28"/>
        </w:rPr>
      </w:pPr>
      <w:r w:rsidRPr="00A5117D">
        <w:rPr>
          <w:rFonts w:asciiTheme="minorEastAsia" w:hAnsiTheme="minorEastAsia" w:hint="eastAsia"/>
          <w:sz w:val="28"/>
          <w:szCs w:val="28"/>
        </w:rPr>
        <w:t>杭州银行个人开户服务</w:t>
      </w:r>
      <w:r w:rsidR="00A5117D">
        <w:rPr>
          <w:rFonts w:asciiTheme="minorEastAsia" w:hAnsiTheme="minorEastAsia" w:hint="eastAsia"/>
          <w:sz w:val="28"/>
          <w:szCs w:val="28"/>
        </w:rPr>
        <w:t>投诉渠道及服务监督电话</w:t>
      </w:r>
    </w:p>
    <w:p w:rsidR="005F69D8" w:rsidRPr="00A5117D" w:rsidRDefault="00386D5A" w:rsidP="00A5117D">
      <w:pPr>
        <w:rPr>
          <w:rFonts w:asciiTheme="minorEastAsia" w:hAnsiTheme="minorEastAsia"/>
          <w:sz w:val="28"/>
          <w:szCs w:val="28"/>
        </w:rPr>
      </w:pPr>
      <w:r>
        <w:rPr>
          <w:rFonts w:asciiTheme="minorEastAsia" w:hAnsiTheme="minorEastAsia" w:hint="eastAsia"/>
          <w:sz w:val="28"/>
          <w:szCs w:val="28"/>
        </w:rPr>
        <w:t xml:space="preserve">    </w:t>
      </w:r>
      <w:r w:rsidR="009A4A76" w:rsidRPr="00A5117D">
        <w:rPr>
          <w:rFonts w:asciiTheme="minorEastAsia" w:hAnsiTheme="minorEastAsia" w:hint="eastAsia"/>
          <w:sz w:val="28"/>
          <w:szCs w:val="28"/>
        </w:rPr>
        <w:t>在杭州银行办理开户服务过程中，如有任何问题，可以向杭州银行开户网点、上级管理行和当地人民银行分支机构进行咨询或投诉，公开电话如下：</w:t>
      </w:r>
    </w:p>
    <w:p w:rsidR="005F69D8" w:rsidRPr="00A5117D" w:rsidRDefault="00386D5A" w:rsidP="00A5117D">
      <w:pPr>
        <w:rPr>
          <w:rFonts w:asciiTheme="minorEastAsia" w:hAnsiTheme="minorEastAsia"/>
          <w:sz w:val="28"/>
          <w:szCs w:val="28"/>
        </w:rPr>
      </w:pPr>
      <w:r>
        <w:rPr>
          <w:rFonts w:asciiTheme="minorEastAsia" w:hAnsiTheme="minorEastAsia" w:hint="eastAsia"/>
          <w:sz w:val="28"/>
          <w:szCs w:val="28"/>
          <w:u w:val="single"/>
        </w:rPr>
        <w:lastRenderedPageBreak/>
        <w:t xml:space="preserve">    </w:t>
      </w:r>
      <w:r w:rsidR="00A5117D">
        <w:rPr>
          <w:rFonts w:asciiTheme="minorEastAsia" w:hAnsiTheme="minorEastAsia" w:hint="eastAsia"/>
          <w:sz w:val="28"/>
          <w:szCs w:val="28"/>
          <w:u w:val="single"/>
        </w:rPr>
        <w:t xml:space="preserve">        </w:t>
      </w:r>
      <w:r w:rsidR="009A4A76" w:rsidRPr="00A5117D">
        <w:rPr>
          <w:rFonts w:asciiTheme="minorEastAsia" w:hAnsiTheme="minorEastAsia" w:hint="eastAsia"/>
          <w:sz w:val="28"/>
          <w:szCs w:val="28"/>
        </w:rPr>
        <w:t xml:space="preserve">支行：             </w:t>
      </w:r>
    </w:p>
    <w:p w:rsidR="005F69D8" w:rsidRPr="00A5117D" w:rsidRDefault="00A5117D" w:rsidP="00A5117D">
      <w:pPr>
        <w:rPr>
          <w:rFonts w:asciiTheme="minorEastAsia" w:hAnsiTheme="minorEastAsia"/>
          <w:sz w:val="28"/>
          <w:szCs w:val="28"/>
          <w:u w:val="single"/>
        </w:rPr>
      </w:pPr>
      <w:r>
        <w:rPr>
          <w:rFonts w:asciiTheme="minorEastAsia" w:hAnsiTheme="minorEastAsia" w:hint="eastAsia"/>
          <w:sz w:val="28"/>
          <w:szCs w:val="28"/>
        </w:rPr>
        <w:t xml:space="preserve">    </w:t>
      </w:r>
      <w:r w:rsidR="009A4A76" w:rsidRPr="00A5117D">
        <w:rPr>
          <w:rFonts w:asciiTheme="minorEastAsia" w:hAnsiTheme="minorEastAsia" w:hint="eastAsia"/>
          <w:sz w:val="28"/>
          <w:szCs w:val="28"/>
        </w:rPr>
        <w:t>杭州银行总行：</w:t>
      </w:r>
      <w:r w:rsidR="005F69D8" w:rsidRPr="00A5117D">
        <w:rPr>
          <w:rFonts w:asciiTheme="minorEastAsia" w:hAnsiTheme="minorEastAsia" w:hint="eastAsia"/>
          <w:sz w:val="28"/>
          <w:szCs w:val="28"/>
          <w:u w:val="single"/>
        </w:rPr>
        <w:t>95398（客服）</w:t>
      </w:r>
    </w:p>
    <w:p w:rsidR="005F69D8" w:rsidRPr="00A5117D" w:rsidRDefault="00A5117D" w:rsidP="00A5117D">
      <w:pPr>
        <w:rPr>
          <w:rFonts w:asciiTheme="minorEastAsia" w:hAnsiTheme="minorEastAsia"/>
          <w:sz w:val="28"/>
          <w:szCs w:val="28"/>
        </w:rPr>
      </w:pPr>
      <w:r>
        <w:rPr>
          <w:rFonts w:asciiTheme="minorEastAsia" w:hAnsiTheme="minorEastAsia" w:hint="eastAsia"/>
          <w:sz w:val="28"/>
          <w:szCs w:val="28"/>
        </w:rPr>
        <w:t xml:space="preserve">    </w:t>
      </w:r>
      <w:r w:rsidR="009A4A76" w:rsidRPr="00A5117D">
        <w:rPr>
          <w:rFonts w:asciiTheme="minorEastAsia" w:hAnsiTheme="minorEastAsia" w:hint="eastAsia"/>
          <w:sz w:val="28"/>
          <w:szCs w:val="28"/>
        </w:rPr>
        <w:t>当地人民银行：87686688（杭州中支）</w:t>
      </w:r>
      <w:bookmarkStart w:id="0" w:name="_GoBack"/>
      <w:bookmarkEnd w:id="0"/>
    </w:p>
    <w:sectPr w:rsidR="005F69D8" w:rsidRPr="00A5117D" w:rsidSect="005F69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572" w:rsidRDefault="00850572" w:rsidP="0046214E">
      <w:r>
        <w:separator/>
      </w:r>
    </w:p>
  </w:endnote>
  <w:endnote w:type="continuationSeparator" w:id="0">
    <w:p w:rsidR="00850572" w:rsidRDefault="00850572" w:rsidP="004621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572" w:rsidRDefault="00850572" w:rsidP="0046214E">
      <w:r>
        <w:separator/>
      </w:r>
    </w:p>
  </w:footnote>
  <w:footnote w:type="continuationSeparator" w:id="0">
    <w:p w:rsidR="00850572" w:rsidRDefault="00850572" w:rsidP="004621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36E9"/>
    <w:multiLevelType w:val="multilevel"/>
    <w:tmpl w:val="005E36E9"/>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03772961"/>
    <w:multiLevelType w:val="multilevel"/>
    <w:tmpl w:val="03772961"/>
    <w:lvl w:ilvl="0">
      <w:start w:val="1"/>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nsid w:val="115B0589"/>
    <w:multiLevelType w:val="multilevel"/>
    <w:tmpl w:val="005E36E9"/>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409D0166"/>
    <w:multiLevelType w:val="multilevel"/>
    <w:tmpl w:val="409D0166"/>
    <w:lvl w:ilvl="0">
      <w:start w:val="2"/>
      <w:numFmt w:val="japaneseCounting"/>
      <w:lvlText w:val="%1、"/>
      <w:lvlJc w:val="left"/>
      <w:pPr>
        <w:ind w:left="852" w:hanging="432"/>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77A716A6"/>
    <w:multiLevelType w:val="multilevel"/>
    <w:tmpl w:val="77A716A6"/>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7FA77508"/>
    <w:multiLevelType w:val="multilevel"/>
    <w:tmpl w:val="7FA7750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汤琳">
    <w15:presenceInfo w15:providerId="None" w15:userId="汤琳"/>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6D94"/>
    <w:rsid w:val="00003FCC"/>
    <w:rsid w:val="00040B48"/>
    <w:rsid w:val="000465CF"/>
    <w:rsid w:val="0006591E"/>
    <w:rsid w:val="00092902"/>
    <w:rsid w:val="000B43C8"/>
    <w:rsid w:val="000C2834"/>
    <w:rsid w:val="000F40FE"/>
    <w:rsid w:val="00123D5D"/>
    <w:rsid w:val="001274D2"/>
    <w:rsid w:val="00137C9D"/>
    <w:rsid w:val="00157943"/>
    <w:rsid w:val="00162B0F"/>
    <w:rsid w:val="00164C60"/>
    <w:rsid w:val="00182FEA"/>
    <w:rsid w:val="00192C55"/>
    <w:rsid w:val="001A4476"/>
    <w:rsid w:val="001B004F"/>
    <w:rsid w:val="001D0E81"/>
    <w:rsid w:val="001D1170"/>
    <w:rsid w:val="001E7567"/>
    <w:rsid w:val="001F18E0"/>
    <w:rsid w:val="001F41B1"/>
    <w:rsid w:val="001F59F4"/>
    <w:rsid w:val="002061DF"/>
    <w:rsid w:val="00214C41"/>
    <w:rsid w:val="0021617D"/>
    <w:rsid w:val="00221237"/>
    <w:rsid w:val="00223A1C"/>
    <w:rsid w:val="00237B66"/>
    <w:rsid w:val="00240643"/>
    <w:rsid w:val="00243BA6"/>
    <w:rsid w:val="00245261"/>
    <w:rsid w:val="002506CF"/>
    <w:rsid w:val="00261A4B"/>
    <w:rsid w:val="00267D65"/>
    <w:rsid w:val="002723F9"/>
    <w:rsid w:val="002878DD"/>
    <w:rsid w:val="002901D3"/>
    <w:rsid w:val="002907FE"/>
    <w:rsid w:val="002A288E"/>
    <w:rsid w:val="002A3693"/>
    <w:rsid w:val="002C5A86"/>
    <w:rsid w:val="002D40C6"/>
    <w:rsid w:val="002E3859"/>
    <w:rsid w:val="002F003B"/>
    <w:rsid w:val="002F0B44"/>
    <w:rsid w:val="002F3F26"/>
    <w:rsid w:val="00310462"/>
    <w:rsid w:val="0033443F"/>
    <w:rsid w:val="00386D5A"/>
    <w:rsid w:val="0039317F"/>
    <w:rsid w:val="00395998"/>
    <w:rsid w:val="003A5B93"/>
    <w:rsid w:val="003A7104"/>
    <w:rsid w:val="003B4AE1"/>
    <w:rsid w:val="003C198E"/>
    <w:rsid w:val="003C4B03"/>
    <w:rsid w:val="003C6C69"/>
    <w:rsid w:val="003C6E78"/>
    <w:rsid w:val="003D47C7"/>
    <w:rsid w:val="003D75FE"/>
    <w:rsid w:val="003E4AB4"/>
    <w:rsid w:val="0040108D"/>
    <w:rsid w:val="004457E8"/>
    <w:rsid w:val="00455D0E"/>
    <w:rsid w:val="0045773E"/>
    <w:rsid w:val="0046214E"/>
    <w:rsid w:val="00463998"/>
    <w:rsid w:val="004915B8"/>
    <w:rsid w:val="004A3362"/>
    <w:rsid w:val="004B1FAF"/>
    <w:rsid w:val="004D6E57"/>
    <w:rsid w:val="004E6D20"/>
    <w:rsid w:val="00500811"/>
    <w:rsid w:val="00501A13"/>
    <w:rsid w:val="00513C4B"/>
    <w:rsid w:val="005257B7"/>
    <w:rsid w:val="005305C7"/>
    <w:rsid w:val="00541407"/>
    <w:rsid w:val="00550009"/>
    <w:rsid w:val="00551D29"/>
    <w:rsid w:val="00572FAA"/>
    <w:rsid w:val="005757B9"/>
    <w:rsid w:val="00590F6A"/>
    <w:rsid w:val="0059647F"/>
    <w:rsid w:val="005B17D5"/>
    <w:rsid w:val="005C1B61"/>
    <w:rsid w:val="005C698C"/>
    <w:rsid w:val="005D0504"/>
    <w:rsid w:val="005D10B1"/>
    <w:rsid w:val="005D3684"/>
    <w:rsid w:val="005D759C"/>
    <w:rsid w:val="005F5668"/>
    <w:rsid w:val="005F69D8"/>
    <w:rsid w:val="006004B9"/>
    <w:rsid w:val="006179CA"/>
    <w:rsid w:val="006311B1"/>
    <w:rsid w:val="00661FF9"/>
    <w:rsid w:val="00664980"/>
    <w:rsid w:val="006778E7"/>
    <w:rsid w:val="00685999"/>
    <w:rsid w:val="00692FAB"/>
    <w:rsid w:val="00693957"/>
    <w:rsid w:val="00696D94"/>
    <w:rsid w:val="006A75A7"/>
    <w:rsid w:val="006D162F"/>
    <w:rsid w:val="006E45B5"/>
    <w:rsid w:val="006E74E9"/>
    <w:rsid w:val="006F17B9"/>
    <w:rsid w:val="006F33A8"/>
    <w:rsid w:val="00722664"/>
    <w:rsid w:val="0072729A"/>
    <w:rsid w:val="0073205B"/>
    <w:rsid w:val="007507C8"/>
    <w:rsid w:val="00766777"/>
    <w:rsid w:val="00775301"/>
    <w:rsid w:val="00775F7B"/>
    <w:rsid w:val="00780326"/>
    <w:rsid w:val="007865DC"/>
    <w:rsid w:val="007933A1"/>
    <w:rsid w:val="007A1F02"/>
    <w:rsid w:val="007A6CA5"/>
    <w:rsid w:val="007B184C"/>
    <w:rsid w:val="007D2B11"/>
    <w:rsid w:val="007E3826"/>
    <w:rsid w:val="007E4EA8"/>
    <w:rsid w:val="00801931"/>
    <w:rsid w:val="008026D1"/>
    <w:rsid w:val="00810FD5"/>
    <w:rsid w:val="00824274"/>
    <w:rsid w:val="0082470D"/>
    <w:rsid w:val="00836C82"/>
    <w:rsid w:val="00843DF3"/>
    <w:rsid w:val="00850572"/>
    <w:rsid w:val="00854492"/>
    <w:rsid w:val="00862E5A"/>
    <w:rsid w:val="008A4025"/>
    <w:rsid w:val="008A4423"/>
    <w:rsid w:val="008A62D8"/>
    <w:rsid w:val="008B3AB7"/>
    <w:rsid w:val="008C1E0C"/>
    <w:rsid w:val="008D151B"/>
    <w:rsid w:val="008E3D28"/>
    <w:rsid w:val="008E7DFD"/>
    <w:rsid w:val="008F1A00"/>
    <w:rsid w:val="008F352D"/>
    <w:rsid w:val="00925BA8"/>
    <w:rsid w:val="0094279E"/>
    <w:rsid w:val="00960D6B"/>
    <w:rsid w:val="00960EF8"/>
    <w:rsid w:val="0097214B"/>
    <w:rsid w:val="00980468"/>
    <w:rsid w:val="00984616"/>
    <w:rsid w:val="00987432"/>
    <w:rsid w:val="00993165"/>
    <w:rsid w:val="009A4A76"/>
    <w:rsid w:val="009C7630"/>
    <w:rsid w:val="009F7CBF"/>
    <w:rsid w:val="00A161C5"/>
    <w:rsid w:val="00A16B68"/>
    <w:rsid w:val="00A35775"/>
    <w:rsid w:val="00A5117D"/>
    <w:rsid w:val="00A54695"/>
    <w:rsid w:val="00A66DC5"/>
    <w:rsid w:val="00A95FEA"/>
    <w:rsid w:val="00AB6EB9"/>
    <w:rsid w:val="00AC4E19"/>
    <w:rsid w:val="00AE32A8"/>
    <w:rsid w:val="00AE5038"/>
    <w:rsid w:val="00B10982"/>
    <w:rsid w:val="00B15316"/>
    <w:rsid w:val="00B333CA"/>
    <w:rsid w:val="00B36E0E"/>
    <w:rsid w:val="00B4314A"/>
    <w:rsid w:val="00B43AC4"/>
    <w:rsid w:val="00B45FF4"/>
    <w:rsid w:val="00B54575"/>
    <w:rsid w:val="00B5539F"/>
    <w:rsid w:val="00B6032E"/>
    <w:rsid w:val="00B70014"/>
    <w:rsid w:val="00B81AFA"/>
    <w:rsid w:val="00B91CD4"/>
    <w:rsid w:val="00B967FB"/>
    <w:rsid w:val="00BB6999"/>
    <w:rsid w:val="00BD59E3"/>
    <w:rsid w:val="00BD6928"/>
    <w:rsid w:val="00C04564"/>
    <w:rsid w:val="00C20740"/>
    <w:rsid w:val="00C473C2"/>
    <w:rsid w:val="00C53E26"/>
    <w:rsid w:val="00C7072E"/>
    <w:rsid w:val="00C9163B"/>
    <w:rsid w:val="00C9581E"/>
    <w:rsid w:val="00CA3825"/>
    <w:rsid w:val="00CA66C4"/>
    <w:rsid w:val="00CA730F"/>
    <w:rsid w:val="00CB5332"/>
    <w:rsid w:val="00CB7A72"/>
    <w:rsid w:val="00CD2B9E"/>
    <w:rsid w:val="00CD2D2C"/>
    <w:rsid w:val="00CF4EEA"/>
    <w:rsid w:val="00D12201"/>
    <w:rsid w:val="00D20A32"/>
    <w:rsid w:val="00D265E0"/>
    <w:rsid w:val="00D43BC3"/>
    <w:rsid w:val="00D53CBF"/>
    <w:rsid w:val="00D56904"/>
    <w:rsid w:val="00D74B19"/>
    <w:rsid w:val="00D76959"/>
    <w:rsid w:val="00D86A3A"/>
    <w:rsid w:val="00D86E23"/>
    <w:rsid w:val="00DC0B3C"/>
    <w:rsid w:val="00DC0C79"/>
    <w:rsid w:val="00DC23A8"/>
    <w:rsid w:val="00DD1C43"/>
    <w:rsid w:val="00DD712E"/>
    <w:rsid w:val="00DE202F"/>
    <w:rsid w:val="00E12F6E"/>
    <w:rsid w:val="00E31F48"/>
    <w:rsid w:val="00E54278"/>
    <w:rsid w:val="00E57DD1"/>
    <w:rsid w:val="00E611B8"/>
    <w:rsid w:val="00E62687"/>
    <w:rsid w:val="00E62825"/>
    <w:rsid w:val="00E73072"/>
    <w:rsid w:val="00E7483C"/>
    <w:rsid w:val="00E82541"/>
    <w:rsid w:val="00E9546B"/>
    <w:rsid w:val="00E974F6"/>
    <w:rsid w:val="00EC6147"/>
    <w:rsid w:val="00ED7B78"/>
    <w:rsid w:val="00EF3E99"/>
    <w:rsid w:val="00F025A9"/>
    <w:rsid w:val="00F065D3"/>
    <w:rsid w:val="00F11DCE"/>
    <w:rsid w:val="00F130DE"/>
    <w:rsid w:val="00F137FD"/>
    <w:rsid w:val="00F234DE"/>
    <w:rsid w:val="00F26D84"/>
    <w:rsid w:val="00F3768D"/>
    <w:rsid w:val="00F463CB"/>
    <w:rsid w:val="00F52501"/>
    <w:rsid w:val="00F62164"/>
    <w:rsid w:val="00F67739"/>
    <w:rsid w:val="00F70A22"/>
    <w:rsid w:val="00FC25E5"/>
    <w:rsid w:val="00FD0519"/>
    <w:rsid w:val="00FD7E96"/>
    <w:rsid w:val="00FE009C"/>
    <w:rsid w:val="00FE7595"/>
    <w:rsid w:val="00FF1A49"/>
    <w:rsid w:val="2F5C7B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9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5F69D8"/>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F69D8"/>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5F69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rsid w:val="005F69D8"/>
    <w:rPr>
      <w:sz w:val="18"/>
      <w:szCs w:val="18"/>
    </w:rPr>
  </w:style>
  <w:style w:type="character" w:customStyle="1" w:styleId="Char">
    <w:name w:val="页脚 Char"/>
    <w:basedOn w:val="a0"/>
    <w:link w:val="a3"/>
    <w:uiPriority w:val="99"/>
    <w:semiHidden/>
    <w:rsid w:val="005F69D8"/>
    <w:rPr>
      <w:sz w:val="18"/>
      <w:szCs w:val="18"/>
    </w:rPr>
  </w:style>
  <w:style w:type="paragraph" w:styleId="a6">
    <w:name w:val="List Paragraph"/>
    <w:basedOn w:val="a"/>
    <w:uiPriority w:val="34"/>
    <w:qFormat/>
    <w:rsid w:val="005F69D8"/>
    <w:pPr>
      <w:ind w:firstLineChars="200" w:firstLine="420"/>
    </w:pPr>
  </w:style>
  <w:style w:type="paragraph" w:styleId="a7">
    <w:name w:val="Balloon Text"/>
    <w:basedOn w:val="a"/>
    <w:link w:val="Char1"/>
    <w:uiPriority w:val="99"/>
    <w:semiHidden/>
    <w:unhideWhenUsed/>
    <w:rsid w:val="0046214E"/>
    <w:rPr>
      <w:sz w:val="18"/>
      <w:szCs w:val="18"/>
    </w:rPr>
  </w:style>
  <w:style w:type="character" w:customStyle="1" w:styleId="Char1">
    <w:name w:val="批注框文本 Char"/>
    <w:basedOn w:val="a0"/>
    <w:link w:val="a7"/>
    <w:uiPriority w:val="99"/>
    <w:semiHidden/>
    <w:rsid w:val="0046214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147</Words>
  <Characters>839</Characters>
  <Application>Microsoft Office Word</Application>
  <DocSecurity>0</DocSecurity>
  <Lines>6</Lines>
  <Paragraphs>1</Paragraphs>
  <ScaleCrop>false</ScaleCrop>
  <Company>Microsoft</Company>
  <LinksUpToDate>false</LinksUpToDate>
  <CharactersWithSpaces>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吴英</dc:creator>
  <cp:lastModifiedBy>吴英</cp:lastModifiedBy>
  <cp:revision>29</cp:revision>
  <dcterms:created xsi:type="dcterms:W3CDTF">2022-02-21T05:57:00Z</dcterms:created>
  <dcterms:modified xsi:type="dcterms:W3CDTF">2022-02-24T01:19:00Z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